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85ABB" w:rsidRPr="006F2263" w:rsidRDefault="00BC55F7">
      <w:pPr>
        <w:spacing w:after="120" w:line="240" w:lineRule="auto"/>
        <w:ind w:firstLine="709"/>
        <w:jc w:val="center"/>
        <w:rPr>
          <w:rFonts w:ascii="Times New Roman" w:eastAsia="Times New Roman" w:hAnsi="Times New Roman" w:cs="Times New Roman"/>
          <w:b/>
          <w:color w:val="050505"/>
          <w:sz w:val="24"/>
          <w:szCs w:val="24"/>
          <w:lang w:val="en-US"/>
        </w:rPr>
      </w:pPr>
      <w:r w:rsidRPr="006F2263">
        <w:rPr>
          <w:rFonts w:ascii="Times New Roman" w:eastAsia="Times New Roman" w:hAnsi="Times New Roman" w:cs="Times New Roman"/>
          <w:b/>
          <w:color w:val="050505"/>
          <w:sz w:val="24"/>
          <w:szCs w:val="24"/>
          <w:lang w:val="en-US"/>
        </w:rPr>
        <w:t>On the lawsuits to shut down</w:t>
      </w:r>
    </w:p>
    <w:p w14:paraId="00000002" w14:textId="77777777" w:rsidR="00785ABB" w:rsidRPr="006F2263" w:rsidRDefault="00BC55F7">
      <w:pPr>
        <w:spacing w:after="120" w:line="240" w:lineRule="auto"/>
        <w:ind w:firstLine="709"/>
        <w:jc w:val="center"/>
        <w:rPr>
          <w:rFonts w:ascii="Times New Roman" w:eastAsia="Times New Roman" w:hAnsi="Times New Roman" w:cs="Times New Roman"/>
          <w:b/>
          <w:color w:val="050505"/>
          <w:sz w:val="24"/>
          <w:szCs w:val="24"/>
          <w:lang w:val="en-US"/>
        </w:rPr>
      </w:pPr>
      <w:r w:rsidRPr="006F2263">
        <w:rPr>
          <w:rFonts w:ascii="Times New Roman" w:eastAsia="Times New Roman" w:hAnsi="Times New Roman" w:cs="Times New Roman"/>
          <w:b/>
          <w:color w:val="050505"/>
          <w:sz w:val="24"/>
          <w:szCs w:val="24"/>
          <w:lang w:val="en-US"/>
        </w:rPr>
        <w:t xml:space="preserve">the International Memorial Society </w:t>
      </w:r>
    </w:p>
    <w:p w14:paraId="00000003" w14:textId="77777777" w:rsidR="00785ABB" w:rsidRPr="006F2263" w:rsidRDefault="00BC55F7">
      <w:pPr>
        <w:spacing w:after="120" w:line="240" w:lineRule="auto"/>
        <w:ind w:firstLine="709"/>
        <w:jc w:val="center"/>
        <w:rPr>
          <w:rFonts w:ascii="Times New Roman" w:eastAsia="Times New Roman" w:hAnsi="Times New Roman" w:cs="Times New Roman"/>
          <w:b/>
          <w:color w:val="050505"/>
          <w:sz w:val="24"/>
          <w:szCs w:val="24"/>
          <w:lang w:val="en-US"/>
        </w:rPr>
      </w:pPr>
      <w:r w:rsidRPr="006F2263">
        <w:rPr>
          <w:rFonts w:ascii="Times New Roman" w:eastAsia="Times New Roman" w:hAnsi="Times New Roman" w:cs="Times New Roman"/>
          <w:b/>
          <w:color w:val="050505"/>
          <w:sz w:val="24"/>
          <w:szCs w:val="24"/>
          <w:lang w:val="en-US"/>
        </w:rPr>
        <w:t>and the Memorial Human Rights Centre</w:t>
      </w:r>
    </w:p>
    <w:p w14:paraId="00000004" w14:textId="77777777" w:rsidR="00785ABB" w:rsidRPr="006F2263" w:rsidRDefault="00785ABB">
      <w:pPr>
        <w:spacing w:after="120" w:line="240" w:lineRule="auto"/>
        <w:ind w:firstLine="709"/>
        <w:jc w:val="both"/>
        <w:rPr>
          <w:rFonts w:ascii="Times New Roman" w:eastAsia="Times New Roman" w:hAnsi="Times New Roman" w:cs="Times New Roman"/>
          <w:color w:val="050505"/>
          <w:sz w:val="24"/>
          <w:szCs w:val="24"/>
          <w:lang w:val="en-US"/>
        </w:rPr>
      </w:pPr>
    </w:p>
    <w:p w14:paraId="00000005"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 xml:space="preserve">On 11 November </w:t>
      </w:r>
      <w:proofErr w:type="gramStart"/>
      <w:r w:rsidRPr="006F2263">
        <w:rPr>
          <w:rFonts w:ascii="Times New Roman" w:eastAsia="Times New Roman" w:hAnsi="Times New Roman" w:cs="Times New Roman"/>
          <w:color w:val="050505"/>
          <w:sz w:val="24"/>
          <w:szCs w:val="24"/>
          <w:lang w:val="en-US"/>
        </w:rPr>
        <w:t>2021</w:t>
      </w:r>
      <w:proofErr w:type="gramEnd"/>
      <w:r w:rsidRPr="006F2263">
        <w:rPr>
          <w:rFonts w:ascii="Times New Roman" w:eastAsia="Times New Roman" w:hAnsi="Times New Roman" w:cs="Times New Roman"/>
          <w:color w:val="050505"/>
          <w:sz w:val="24"/>
          <w:szCs w:val="24"/>
          <w:lang w:val="en-US"/>
        </w:rPr>
        <w:t xml:space="preserve"> something happened that we have been talking about for nine years now, since 2012 when the first of the ‘foreign agent’ laws was introduced into the State Duma. The authorities made plain their intention to shut down the International M</w:t>
      </w:r>
      <w:r w:rsidRPr="006F2263">
        <w:rPr>
          <w:rFonts w:ascii="Times New Roman" w:eastAsia="Times New Roman" w:hAnsi="Times New Roman" w:cs="Times New Roman"/>
          <w:color w:val="050505"/>
          <w:sz w:val="24"/>
          <w:szCs w:val="24"/>
          <w:lang w:val="en-US"/>
        </w:rPr>
        <w:t xml:space="preserve">emorial Society and the Memorial Human Rights Centre, two of the first civil society organizations in the post-Soviet space. </w:t>
      </w:r>
    </w:p>
    <w:p w14:paraId="00000006" w14:textId="77777777" w:rsidR="00785ABB" w:rsidRPr="006F2263" w:rsidRDefault="00BC55F7">
      <w:pPr>
        <w:spacing w:after="120" w:line="240" w:lineRule="auto"/>
        <w:ind w:firstLine="709"/>
        <w:jc w:val="center"/>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w:t>
      </w:r>
    </w:p>
    <w:p w14:paraId="00000007"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 xml:space="preserve">The International Memorial Society will be shut down for violating this very law. An administrative lawsuit to this effect </w:t>
      </w:r>
      <w:proofErr w:type="gramStart"/>
      <w:r w:rsidRPr="006F2263">
        <w:rPr>
          <w:rFonts w:ascii="Times New Roman" w:eastAsia="Times New Roman" w:hAnsi="Times New Roman" w:cs="Times New Roman"/>
          <w:color w:val="050505"/>
          <w:sz w:val="24"/>
          <w:szCs w:val="24"/>
          <w:lang w:val="en-US"/>
        </w:rPr>
        <w:t>w</w:t>
      </w:r>
      <w:r w:rsidRPr="006F2263">
        <w:rPr>
          <w:rFonts w:ascii="Times New Roman" w:eastAsia="Times New Roman" w:hAnsi="Times New Roman" w:cs="Times New Roman"/>
          <w:color w:val="050505"/>
          <w:sz w:val="24"/>
          <w:szCs w:val="24"/>
          <w:lang w:val="en-US"/>
        </w:rPr>
        <w:t>as filed</w:t>
      </w:r>
      <w:proofErr w:type="gramEnd"/>
      <w:r w:rsidRPr="006F2263">
        <w:rPr>
          <w:rFonts w:ascii="Times New Roman" w:eastAsia="Times New Roman" w:hAnsi="Times New Roman" w:cs="Times New Roman"/>
          <w:color w:val="050505"/>
          <w:sz w:val="24"/>
          <w:szCs w:val="24"/>
          <w:lang w:val="en-US"/>
        </w:rPr>
        <w:t xml:space="preserve"> by the Prosecutor General's Office with the Supreme Court of the Russian Federation on 9 November 2021. The court hearing is scheduled for 25 November 2021.</w:t>
      </w:r>
    </w:p>
    <w:p w14:paraId="00000008"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The grounds for closure are that International Memorial has been held administratively lia</w:t>
      </w:r>
      <w:r w:rsidRPr="006F2263">
        <w:rPr>
          <w:rFonts w:ascii="Times New Roman" w:eastAsia="Times New Roman" w:hAnsi="Times New Roman" w:cs="Times New Roman"/>
          <w:color w:val="050505"/>
          <w:sz w:val="24"/>
          <w:szCs w:val="24"/>
          <w:lang w:val="en-US"/>
        </w:rPr>
        <w:t xml:space="preserve">ble for failing to label 'the materials it publishes or distributes.’ </w:t>
      </w:r>
      <w:proofErr w:type="gramStart"/>
      <w:r w:rsidRPr="006F2263">
        <w:rPr>
          <w:rFonts w:ascii="Times New Roman" w:eastAsia="Times New Roman" w:hAnsi="Times New Roman" w:cs="Times New Roman"/>
          <w:color w:val="050505"/>
          <w:sz w:val="24"/>
          <w:szCs w:val="24"/>
          <w:lang w:val="en-US"/>
        </w:rPr>
        <w:t>That's</w:t>
      </w:r>
      <w:proofErr w:type="gramEnd"/>
      <w:r w:rsidRPr="006F2263">
        <w:rPr>
          <w:rFonts w:ascii="Times New Roman" w:eastAsia="Times New Roman" w:hAnsi="Times New Roman" w:cs="Times New Roman"/>
          <w:color w:val="050505"/>
          <w:sz w:val="24"/>
          <w:szCs w:val="24"/>
          <w:lang w:val="en-US"/>
        </w:rPr>
        <w:t xml:space="preserve"> right, nothing more - not even the most embarrassing mistake in the accounts or the minutes of a board meeting. Two dozen charges for offences under Article 19.34, Part 2, of the </w:t>
      </w:r>
      <w:r w:rsidRPr="006F2263">
        <w:rPr>
          <w:rFonts w:ascii="Times New Roman" w:eastAsia="Times New Roman" w:hAnsi="Times New Roman" w:cs="Times New Roman"/>
          <w:color w:val="050505"/>
          <w:sz w:val="24"/>
          <w:szCs w:val="24"/>
          <w:lang w:val="en-US"/>
        </w:rPr>
        <w:t>Code of Administrative Offences (two for each unmarked publication: one for the organization itself and one for its chair) were declared to be ‘persistent disregard of the law.’</w:t>
      </w:r>
    </w:p>
    <w:p w14:paraId="00000009"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 xml:space="preserve">The sanction requested by the Prosecutor General's Office is </w:t>
      </w:r>
      <w:proofErr w:type="gramStart"/>
      <w:r w:rsidRPr="006F2263">
        <w:rPr>
          <w:rFonts w:ascii="Times New Roman" w:eastAsia="Times New Roman" w:hAnsi="Times New Roman" w:cs="Times New Roman"/>
          <w:color w:val="050505"/>
          <w:sz w:val="24"/>
          <w:szCs w:val="24"/>
          <w:lang w:val="en-US"/>
        </w:rPr>
        <w:t>totally</w:t>
      </w:r>
      <w:proofErr w:type="gramEnd"/>
      <w:r w:rsidRPr="006F2263">
        <w:rPr>
          <w:rFonts w:ascii="Times New Roman" w:eastAsia="Times New Roman" w:hAnsi="Times New Roman" w:cs="Times New Roman"/>
          <w:color w:val="050505"/>
          <w:sz w:val="24"/>
          <w:szCs w:val="24"/>
          <w:lang w:val="en-US"/>
        </w:rPr>
        <w:t xml:space="preserve"> dispropor</w:t>
      </w:r>
      <w:r w:rsidRPr="006F2263">
        <w:rPr>
          <w:rFonts w:ascii="Times New Roman" w:eastAsia="Times New Roman" w:hAnsi="Times New Roman" w:cs="Times New Roman"/>
          <w:color w:val="050505"/>
          <w:sz w:val="24"/>
          <w:szCs w:val="24"/>
          <w:lang w:val="en-US"/>
        </w:rPr>
        <w:t>tionate to these ‘offences.’ It is like putting a person in prison for 20 years for crossing a completely empty road in the wrong place.</w:t>
      </w:r>
    </w:p>
    <w:p w14:paraId="0000000A"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Even leaving aside the essence of the ‘foreign agent’ legislation in general and the question as to whether Internation</w:t>
      </w:r>
      <w:r w:rsidRPr="006F2263">
        <w:rPr>
          <w:rFonts w:ascii="Times New Roman" w:eastAsia="Times New Roman" w:hAnsi="Times New Roman" w:cs="Times New Roman"/>
          <w:color w:val="050505"/>
          <w:sz w:val="24"/>
          <w:szCs w:val="24"/>
          <w:lang w:val="en-US"/>
        </w:rPr>
        <w:t>al Memorial is a ‘foreign agent,’ the attempt to close the organization down for these ‘offences’ is absurd on a number of grounds, even under current Russian law.</w:t>
      </w:r>
    </w:p>
    <w:p w14:paraId="0000000B"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proofErr w:type="gramStart"/>
      <w:r w:rsidRPr="006F2263">
        <w:rPr>
          <w:rFonts w:ascii="Times New Roman" w:eastAsia="Times New Roman" w:hAnsi="Times New Roman" w:cs="Times New Roman"/>
          <w:b/>
          <w:color w:val="050505"/>
          <w:sz w:val="24"/>
          <w:szCs w:val="24"/>
          <w:lang w:val="en-US"/>
        </w:rPr>
        <w:t>First of all</w:t>
      </w:r>
      <w:proofErr w:type="gramEnd"/>
      <w:r w:rsidRPr="006F2263">
        <w:rPr>
          <w:rFonts w:ascii="Times New Roman" w:eastAsia="Times New Roman" w:hAnsi="Times New Roman" w:cs="Times New Roman"/>
          <w:color w:val="050505"/>
          <w:sz w:val="24"/>
          <w:szCs w:val="24"/>
          <w:lang w:val="en-US"/>
        </w:rPr>
        <w:t xml:space="preserve">, virtually all the administrative offences referred to in the lawsuit occurred </w:t>
      </w:r>
      <w:r w:rsidRPr="006F2263">
        <w:rPr>
          <w:rFonts w:ascii="Times New Roman" w:eastAsia="Times New Roman" w:hAnsi="Times New Roman" w:cs="Times New Roman"/>
          <w:color w:val="050505"/>
          <w:sz w:val="24"/>
          <w:szCs w:val="24"/>
          <w:lang w:val="en-US"/>
        </w:rPr>
        <w:t xml:space="preserve">in the autumn of 2019. In fact, International Memorial and its chair were issued multiple charges for not marking various Internet resources all in a very short </w:t>
      </w:r>
      <w:proofErr w:type="gramStart"/>
      <w:r w:rsidRPr="006F2263">
        <w:rPr>
          <w:rFonts w:ascii="Times New Roman" w:eastAsia="Times New Roman" w:hAnsi="Times New Roman" w:cs="Times New Roman"/>
          <w:color w:val="050505"/>
          <w:sz w:val="24"/>
          <w:szCs w:val="24"/>
          <w:lang w:val="en-US"/>
        </w:rPr>
        <w:t>period of time</w:t>
      </w:r>
      <w:proofErr w:type="gramEnd"/>
      <w:r w:rsidRPr="006F2263">
        <w:rPr>
          <w:rFonts w:ascii="Times New Roman" w:eastAsia="Times New Roman" w:hAnsi="Times New Roman" w:cs="Times New Roman"/>
          <w:color w:val="050505"/>
          <w:sz w:val="24"/>
          <w:szCs w:val="24"/>
          <w:lang w:val="en-US"/>
        </w:rPr>
        <w:t>. Only one charge - for the fact that Memorial's stand at the 33rd Moscow Interna</w:t>
      </w:r>
      <w:r w:rsidRPr="006F2263">
        <w:rPr>
          <w:rFonts w:ascii="Times New Roman" w:eastAsia="Times New Roman" w:hAnsi="Times New Roman" w:cs="Times New Roman"/>
          <w:color w:val="050505"/>
          <w:sz w:val="24"/>
          <w:szCs w:val="24"/>
          <w:lang w:val="en-US"/>
        </w:rPr>
        <w:t xml:space="preserve">tional Book Fair contained unlabelled books - </w:t>
      </w:r>
      <w:proofErr w:type="gramStart"/>
      <w:r w:rsidRPr="006F2263">
        <w:rPr>
          <w:rFonts w:ascii="Times New Roman" w:eastAsia="Times New Roman" w:hAnsi="Times New Roman" w:cs="Times New Roman"/>
          <w:color w:val="050505"/>
          <w:sz w:val="24"/>
          <w:szCs w:val="24"/>
          <w:lang w:val="en-US"/>
        </w:rPr>
        <w:t>was drawn up</w:t>
      </w:r>
      <w:proofErr w:type="gramEnd"/>
      <w:r w:rsidRPr="006F2263">
        <w:rPr>
          <w:rFonts w:ascii="Times New Roman" w:eastAsia="Times New Roman" w:hAnsi="Times New Roman" w:cs="Times New Roman"/>
          <w:color w:val="050505"/>
          <w:sz w:val="24"/>
          <w:szCs w:val="24"/>
          <w:lang w:val="en-US"/>
        </w:rPr>
        <w:t xml:space="preserve"> later in 2020. It is obvious that we are not talking here about any ‘systematic violation of the law.’ It never happened that the organization </w:t>
      </w:r>
      <w:proofErr w:type="gramStart"/>
      <w:r w:rsidRPr="006F2263">
        <w:rPr>
          <w:rFonts w:ascii="Times New Roman" w:eastAsia="Times New Roman" w:hAnsi="Times New Roman" w:cs="Times New Roman"/>
          <w:color w:val="050505"/>
          <w:sz w:val="24"/>
          <w:szCs w:val="24"/>
          <w:lang w:val="en-US"/>
        </w:rPr>
        <w:t>was prosecuted</w:t>
      </w:r>
      <w:proofErr w:type="gramEnd"/>
      <w:r w:rsidRPr="006F2263">
        <w:rPr>
          <w:rFonts w:ascii="Times New Roman" w:eastAsia="Times New Roman" w:hAnsi="Times New Roman" w:cs="Times New Roman"/>
          <w:color w:val="050505"/>
          <w:sz w:val="24"/>
          <w:szCs w:val="24"/>
          <w:lang w:val="en-US"/>
        </w:rPr>
        <w:t xml:space="preserve"> for not labelling a social network, pai</w:t>
      </w:r>
      <w:r w:rsidRPr="006F2263">
        <w:rPr>
          <w:rFonts w:ascii="Times New Roman" w:eastAsia="Times New Roman" w:hAnsi="Times New Roman" w:cs="Times New Roman"/>
          <w:color w:val="050505"/>
          <w:sz w:val="24"/>
          <w:szCs w:val="24"/>
          <w:lang w:val="en-US"/>
        </w:rPr>
        <w:t>d the fine, and then continued to run the social network without labelling.</w:t>
      </w:r>
    </w:p>
    <w:p w14:paraId="0000000C"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b/>
          <w:color w:val="050505"/>
          <w:sz w:val="24"/>
          <w:szCs w:val="24"/>
          <w:lang w:val="en-US"/>
        </w:rPr>
        <w:t>Secondly</w:t>
      </w:r>
      <w:r w:rsidRPr="006F2263">
        <w:rPr>
          <w:rFonts w:ascii="Times New Roman" w:eastAsia="Times New Roman" w:hAnsi="Times New Roman" w:cs="Times New Roman"/>
          <w:color w:val="050505"/>
          <w:sz w:val="24"/>
          <w:szCs w:val="24"/>
          <w:lang w:val="en-US"/>
        </w:rPr>
        <w:t xml:space="preserve">, in this case we are talking about non-compliance with the requirements of a law which, from the start, </w:t>
      </w:r>
      <w:proofErr w:type="gramStart"/>
      <w:r w:rsidRPr="006F2263">
        <w:rPr>
          <w:rFonts w:ascii="Times New Roman" w:eastAsia="Times New Roman" w:hAnsi="Times New Roman" w:cs="Times New Roman"/>
          <w:color w:val="050505"/>
          <w:sz w:val="24"/>
          <w:szCs w:val="24"/>
          <w:lang w:val="en-US"/>
        </w:rPr>
        <w:t>were formulated</w:t>
      </w:r>
      <w:proofErr w:type="gramEnd"/>
      <w:r w:rsidRPr="006F2263">
        <w:rPr>
          <w:rFonts w:ascii="Times New Roman" w:eastAsia="Times New Roman" w:hAnsi="Times New Roman" w:cs="Times New Roman"/>
          <w:color w:val="050505"/>
          <w:sz w:val="24"/>
          <w:szCs w:val="24"/>
          <w:lang w:val="en-US"/>
        </w:rPr>
        <w:t xml:space="preserve"> extremely vaguely and whose application has expande</w:t>
      </w:r>
      <w:r w:rsidRPr="006F2263">
        <w:rPr>
          <w:rFonts w:ascii="Times New Roman" w:eastAsia="Times New Roman" w:hAnsi="Times New Roman" w:cs="Times New Roman"/>
          <w:color w:val="050505"/>
          <w:sz w:val="24"/>
          <w:szCs w:val="24"/>
          <w:lang w:val="en-US"/>
        </w:rPr>
        <w:t xml:space="preserve">d over the years. Until </w:t>
      </w:r>
      <w:proofErr w:type="gramStart"/>
      <w:r w:rsidRPr="006F2263">
        <w:rPr>
          <w:rFonts w:ascii="Times New Roman" w:eastAsia="Times New Roman" w:hAnsi="Times New Roman" w:cs="Times New Roman"/>
          <w:color w:val="050505"/>
          <w:sz w:val="24"/>
          <w:szCs w:val="24"/>
          <w:lang w:val="en-US"/>
        </w:rPr>
        <w:t>2019</w:t>
      </w:r>
      <w:proofErr w:type="gramEnd"/>
      <w:r w:rsidRPr="006F2263">
        <w:rPr>
          <w:rFonts w:ascii="Times New Roman" w:eastAsia="Times New Roman" w:hAnsi="Times New Roman" w:cs="Times New Roman"/>
          <w:color w:val="050505"/>
          <w:sz w:val="24"/>
          <w:szCs w:val="24"/>
          <w:lang w:val="en-US"/>
        </w:rPr>
        <w:t xml:space="preserve"> neither the Ministry of Justice nor the </w:t>
      </w:r>
      <w:r w:rsidRPr="006F2263">
        <w:rPr>
          <w:rFonts w:ascii="Times New Roman" w:eastAsia="Times New Roman" w:hAnsi="Times New Roman" w:cs="Times New Roman"/>
          <w:color w:val="050505"/>
          <w:sz w:val="24"/>
          <w:szCs w:val="24"/>
          <w:highlight w:val="white"/>
          <w:lang w:val="en-US"/>
        </w:rPr>
        <w:t>Federal Agency for Oversight of Communications, Information Technology and Mass Media [</w:t>
      </w:r>
      <w:r w:rsidRPr="006F2263">
        <w:rPr>
          <w:rFonts w:ascii="Times New Roman" w:eastAsia="Times New Roman" w:hAnsi="Times New Roman" w:cs="Times New Roman"/>
          <w:color w:val="050505"/>
          <w:sz w:val="24"/>
          <w:szCs w:val="24"/>
          <w:lang w:val="en-US"/>
        </w:rPr>
        <w:t xml:space="preserve">Roskomnadzor] required non-profit organizations included in the registry of foreign agents to label </w:t>
      </w:r>
      <w:r w:rsidRPr="006F2263">
        <w:rPr>
          <w:rFonts w:ascii="Times New Roman" w:eastAsia="Times New Roman" w:hAnsi="Times New Roman" w:cs="Times New Roman"/>
          <w:color w:val="050505"/>
          <w:sz w:val="24"/>
          <w:szCs w:val="24"/>
          <w:lang w:val="en-US"/>
        </w:rPr>
        <w:t xml:space="preserve">their social networks, but in 2019 they suddenly did. Is it possible to shut down an organization for failing to comply with requirements that </w:t>
      </w:r>
      <w:proofErr w:type="gramStart"/>
      <w:r w:rsidRPr="006F2263">
        <w:rPr>
          <w:rFonts w:ascii="Times New Roman" w:eastAsia="Times New Roman" w:hAnsi="Times New Roman" w:cs="Times New Roman"/>
          <w:color w:val="050505"/>
          <w:sz w:val="24"/>
          <w:szCs w:val="24"/>
          <w:lang w:val="en-US"/>
        </w:rPr>
        <w:t>were not imposed</w:t>
      </w:r>
      <w:proofErr w:type="gramEnd"/>
      <w:r w:rsidRPr="006F2263">
        <w:rPr>
          <w:rFonts w:ascii="Times New Roman" w:eastAsia="Times New Roman" w:hAnsi="Times New Roman" w:cs="Times New Roman"/>
          <w:color w:val="050505"/>
          <w:sz w:val="24"/>
          <w:szCs w:val="24"/>
          <w:lang w:val="en-US"/>
        </w:rPr>
        <w:t xml:space="preserve"> on it?</w:t>
      </w:r>
    </w:p>
    <w:p w14:paraId="0000000D"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b/>
          <w:color w:val="050505"/>
          <w:sz w:val="24"/>
          <w:szCs w:val="24"/>
          <w:lang w:val="en-US"/>
        </w:rPr>
        <w:t>Thirdly</w:t>
      </w:r>
      <w:r w:rsidRPr="006F2263">
        <w:rPr>
          <w:rFonts w:ascii="Times New Roman" w:eastAsia="Times New Roman" w:hAnsi="Times New Roman" w:cs="Times New Roman"/>
          <w:color w:val="050505"/>
          <w:sz w:val="24"/>
          <w:szCs w:val="24"/>
          <w:lang w:val="en-US"/>
        </w:rPr>
        <w:t>, there are no victims in these cases. There are no people or organizations to who</w:t>
      </w:r>
      <w:r w:rsidRPr="006F2263">
        <w:rPr>
          <w:rFonts w:ascii="Times New Roman" w:eastAsia="Times New Roman" w:hAnsi="Times New Roman" w:cs="Times New Roman"/>
          <w:color w:val="050505"/>
          <w:sz w:val="24"/>
          <w:szCs w:val="24"/>
          <w:lang w:val="en-US"/>
        </w:rPr>
        <w:t xml:space="preserve">m any harm whatsoever </w:t>
      </w:r>
      <w:proofErr w:type="gramStart"/>
      <w:r w:rsidRPr="006F2263">
        <w:rPr>
          <w:rFonts w:ascii="Times New Roman" w:eastAsia="Times New Roman" w:hAnsi="Times New Roman" w:cs="Times New Roman"/>
          <w:color w:val="050505"/>
          <w:sz w:val="24"/>
          <w:szCs w:val="24"/>
          <w:lang w:val="en-US"/>
        </w:rPr>
        <w:t>has been caused</w:t>
      </w:r>
      <w:proofErr w:type="gramEnd"/>
      <w:r w:rsidRPr="006F2263">
        <w:rPr>
          <w:rFonts w:ascii="Times New Roman" w:eastAsia="Times New Roman" w:hAnsi="Times New Roman" w:cs="Times New Roman"/>
          <w:color w:val="050505"/>
          <w:sz w:val="24"/>
          <w:szCs w:val="24"/>
          <w:lang w:val="en-US"/>
        </w:rPr>
        <w:t xml:space="preserve"> or could have been caused by the fact that International Memorial did not label its social networks. Of course, the prosecutor's office would argue that harm </w:t>
      </w:r>
      <w:proofErr w:type="gramStart"/>
      <w:r w:rsidRPr="006F2263">
        <w:rPr>
          <w:rFonts w:ascii="Times New Roman" w:eastAsia="Times New Roman" w:hAnsi="Times New Roman" w:cs="Times New Roman"/>
          <w:color w:val="050505"/>
          <w:sz w:val="24"/>
          <w:szCs w:val="24"/>
          <w:lang w:val="en-US"/>
        </w:rPr>
        <w:t>was caused</w:t>
      </w:r>
      <w:proofErr w:type="gramEnd"/>
      <w:r w:rsidRPr="006F2263">
        <w:rPr>
          <w:rFonts w:ascii="Times New Roman" w:eastAsia="Times New Roman" w:hAnsi="Times New Roman" w:cs="Times New Roman"/>
          <w:color w:val="050505"/>
          <w:sz w:val="24"/>
          <w:szCs w:val="24"/>
          <w:lang w:val="en-US"/>
        </w:rPr>
        <w:t xml:space="preserve"> to ‘legally protected public relations.’ </w:t>
      </w:r>
      <w:proofErr w:type="gramStart"/>
      <w:r w:rsidRPr="006F2263">
        <w:rPr>
          <w:rFonts w:ascii="Times New Roman" w:eastAsia="Times New Roman" w:hAnsi="Times New Roman" w:cs="Times New Roman"/>
          <w:color w:val="050505"/>
          <w:sz w:val="24"/>
          <w:szCs w:val="24"/>
          <w:lang w:val="en-US"/>
        </w:rPr>
        <w:t>But</w:t>
      </w:r>
      <w:proofErr w:type="gramEnd"/>
      <w:r w:rsidRPr="006F2263">
        <w:rPr>
          <w:rFonts w:ascii="Times New Roman" w:eastAsia="Times New Roman" w:hAnsi="Times New Roman" w:cs="Times New Roman"/>
          <w:color w:val="050505"/>
          <w:sz w:val="24"/>
          <w:szCs w:val="24"/>
          <w:lang w:val="en-US"/>
        </w:rPr>
        <w:t xml:space="preserve"> the </w:t>
      </w:r>
      <w:r w:rsidRPr="006F2263">
        <w:rPr>
          <w:rFonts w:ascii="Times New Roman" w:eastAsia="Times New Roman" w:hAnsi="Times New Roman" w:cs="Times New Roman"/>
          <w:color w:val="050505"/>
          <w:sz w:val="24"/>
          <w:szCs w:val="24"/>
          <w:lang w:val="en-US"/>
        </w:rPr>
        <w:t>destruction of an organization that has been in operation for more than 30 years and has provided tangible benefits to society cannot be considered proportionate in relation to an abstract harm that cannot even be expressed.</w:t>
      </w:r>
    </w:p>
    <w:p w14:paraId="0000000E"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b/>
          <w:color w:val="050505"/>
          <w:sz w:val="24"/>
          <w:szCs w:val="24"/>
          <w:lang w:val="en-US"/>
        </w:rPr>
        <w:lastRenderedPageBreak/>
        <w:t>Fourthly</w:t>
      </w:r>
      <w:r w:rsidRPr="006F2263">
        <w:rPr>
          <w:rFonts w:ascii="Times New Roman" w:eastAsia="Times New Roman" w:hAnsi="Times New Roman" w:cs="Times New Roman"/>
          <w:color w:val="050505"/>
          <w:sz w:val="24"/>
          <w:szCs w:val="24"/>
          <w:lang w:val="en-US"/>
        </w:rPr>
        <w:t>, all international doc</w:t>
      </w:r>
      <w:r w:rsidRPr="006F2263">
        <w:rPr>
          <w:rFonts w:ascii="Times New Roman" w:eastAsia="Times New Roman" w:hAnsi="Times New Roman" w:cs="Times New Roman"/>
          <w:color w:val="050505"/>
          <w:sz w:val="24"/>
          <w:szCs w:val="24"/>
          <w:lang w:val="en-US"/>
        </w:rPr>
        <w:t>uments concerning the situation of non-profit organizations - numerous recommendations by PACE and UN committees - say that closing down a non-profit should be done only as a ‘last resort’ when violations committed by the organization are so serious that t</w:t>
      </w:r>
      <w:r w:rsidRPr="006F2263">
        <w:rPr>
          <w:rFonts w:ascii="Times New Roman" w:eastAsia="Times New Roman" w:hAnsi="Times New Roman" w:cs="Times New Roman"/>
          <w:color w:val="050505"/>
          <w:sz w:val="24"/>
          <w:szCs w:val="24"/>
          <w:lang w:val="en-US"/>
        </w:rPr>
        <w:t>hey cannot be otherwise corrected. Moreover, the Supreme Court of the Russian Federation adheres to this position. A 2016 decision of the Supreme Court’s Plenum states:</w:t>
      </w:r>
    </w:p>
    <w:p w14:paraId="0000000F" w14:textId="77777777" w:rsidR="00785ABB" w:rsidRPr="006F2263" w:rsidRDefault="00BC55F7">
      <w:pPr>
        <w:spacing w:after="120" w:line="240" w:lineRule="auto"/>
        <w:ind w:firstLine="709"/>
        <w:jc w:val="both"/>
        <w:rPr>
          <w:rFonts w:ascii="Times New Roman" w:eastAsia="Times New Roman" w:hAnsi="Times New Roman" w:cs="Times New Roman"/>
          <w:i/>
          <w:color w:val="050505"/>
          <w:sz w:val="24"/>
          <w:szCs w:val="24"/>
          <w:lang w:val="en-US"/>
        </w:rPr>
      </w:pPr>
      <w:r w:rsidRPr="006F2263">
        <w:rPr>
          <w:rFonts w:ascii="Times New Roman" w:eastAsia="Times New Roman" w:hAnsi="Times New Roman" w:cs="Times New Roman"/>
          <w:i/>
          <w:color w:val="050505"/>
          <w:sz w:val="24"/>
          <w:szCs w:val="24"/>
          <w:lang w:val="en-US"/>
        </w:rPr>
        <w:t>‘A gross violation by an association of citizens of the Constitution of the Russian Fed</w:t>
      </w:r>
      <w:r w:rsidRPr="006F2263">
        <w:rPr>
          <w:rFonts w:ascii="Times New Roman" w:eastAsia="Times New Roman" w:hAnsi="Times New Roman" w:cs="Times New Roman"/>
          <w:i/>
          <w:color w:val="050505"/>
          <w:sz w:val="24"/>
          <w:szCs w:val="24"/>
          <w:lang w:val="en-US"/>
        </w:rPr>
        <w:t>eration, federal constitutional laws, federal laws or other normative legal acts may be considered to be: an act intended to deny fundamental democratic principles, rights or freedoms recognized by the Constitution of the Russian Federation, generally reco</w:t>
      </w:r>
      <w:r w:rsidRPr="006F2263">
        <w:rPr>
          <w:rFonts w:ascii="Times New Roman" w:eastAsia="Times New Roman" w:hAnsi="Times New Roman" w:cs="Times New Roman"/>
          <w:i/>
          <w:color w:val="050505"/>
          <w:sz w:val="24"/>
          <w:szCs w:val="24"/>
          <w:lang w:val="en-US"/>
        </w:rPr>
        <w:t>gnized principles and norms of international law, international treaties of the Russian Federation or federal laws and other normative legal acts, propaganda of war or incitement of national, racial or religious hatred, incitement of discrimination, enmity</w:t>
      </w:r>
      <w:r w:rsidRPr="006F2263">
        <w:rPr>
          <w:rFonts w:ascii="Times New Roman" w:eastAsia="Times New Roman" w:hAnsi="Times New Roman" w:cs="Times New Roman"/>
          <w:i/>
          <w:color w:val="050505"/>
          <w:sz w:val="24"/>
          <w:szCs w:val="24"/>
          <w:lang w:val="en-US"/>
        </w:rPr>
        <w:t xml:space="preserve"> or violence.</w:t>
      </w:r>
    </w:p>
    <w:p w14:paraId="00000010" w14:textId="77777777" w:rsidR="00785ABB" w:rsidRPr="006F2263" w:rsidRDefault="00BC55F7">
      <w:pPr>
        <w:spacing w:after="120" w:line="240" w:lineRule="auto"/>
        <w:ind w:firstLine="709"/>
        <w:jc w:val="both"/>
        <w:rPr>
          <w:rFonts w:ascii="Times New Roman" w:eastAsia="Times New Roman" w:hAnsi="Times New Roman" w:cs="Times New Roman"/>
          <w:i/>
          <w:color w:val="050505"/>
          <w:sz w:val="24"/>
          <w:szCs w:val="24"/>
          <w:lang w:val="en-US"/>
        </w:rPr>
      </w:pPr>
      <w:r w:rsidRPr="006F2263">
        <w:rPr>
          <w:rFonts w:ascii="Times New Roman" w:eastAsia="Times New Roman" w:hAnsi="Times New Roman" w:cs="Times New Roman"/>
          <w:i/>
          <w:color w:val="050505"/>
          <w:sz w:val="24"/>
          <w:szCs w:val="24"/>
          <w:lang w:val="en-US"/>
        </w:rPr>
        <w:t>A gross violation is also a violation which creates a real threat of, or in fact causes, harm to the life and health of citizens, the environment, public order and safety, property, the legitimate economic interests of individuals and (or) le</w:t>
      </w:r>
      <w:r w:rsidRPr="006F2263">
        <w:rPr>
          <w:rFonts w:ascii="Times New Roman" w:eastAsia="Times New Roman" w:hAnsi="Times New Roman" w:cs="Times New Roman"/>
          <w:i/>
          <w:color w:val="050505"/>
          <w:sz w:val="24"/>
          <w:szCs w:val="24"/>
          <w:lang w:val="en-US"/>
        </w:rPr>
        <w:t>gal entities, society and the State.</w:t>
      </w:r>
    </w:p>
    <w:p w14:paraId="00000011" w14:textId="77777777" w:rsidR="00785ABB" w:rsidRPr="006F2263" w:rsidRDefault="00BC55F7">
      <w:pPr>
        <w:spacing w:after="120" w:line="240" w:lineRule="auto"/>
        <w:ind w:firstLine="709"/>
        <w:jc w:val="both"/>
        <w:rPr>
          <w:rFonts w:ascii="Times New Roman" w:eastAsia="Times New Roman" w:hAnsi="Times New Roman" w:cs="Times New Roman"/>
          <w:i/>
          <w:color w:val="050505"/>
          <w:sz w:val="24"/>
          <w:szCs w:val="24"/>
          <w:lang w:val="en-US"/>
        </w:rPr>
      </w:pPr>
      <w:r w:rsidRPr="006F2263">
        <w:rPr>
          <w:rFonts w:ascii="Times New Roman" w:eastAsia="Times New Roman" w:hAnsi="Times New Roman" w:cs="Times New Roman"/>
          <w:i/>
          <w:color w:val="050505"/>
          <w:sz w:val="24"/>
          <w:szCs w:val="24"/>
          <w:lang w:val="en-US"/>
        </w:rPr>
        <w:t xml:space="preserve">A gross violation is also </w:t>
      </w:r>
      <w:proofErr w:type="gramStart"/>
      <w:r w:rsidRPr="006F2263">
        <w:rPr>
          <w:rFonts w:ascii="Times New Roman" w:eastAsia="Times New Roman" w:hAnsi="Times New Roman" w:cs="Times New Roman"/>
          <w:i/>
          <w:color w:val="050505"/>
          <w:sz w:val="24"/>
          <w:szCs w:val="24"/>
          <w:lang w:val="en-US"/>
        </w:rPr>
        <w:t>one which</w:t>
      </w:r>
      <w:proofErr w:type="gramEnd"/>
      <w:r w:rsidRPr="006F2263">
        <w:rPr>
          <w:rFonts w:ascii="Times New Roman" w:eastAsia="Times New Roman" w:hAnsi="Times New Roman" w:cs="Times New Roman"/>
          <w:i/>
          <w:color w:val="050505"/>
          <w:sz w:val="24"/>
          <w:szCs w:val="24"/>
          <w:lang w:val="en-US"/>
        </w:rPr>
        <w:t xml:space="preserve"> cannot be eliminated by lawful means. For example, where it is impossible to make a decision in accordance with the founding documents of the organization.’</w:t>
      </w:r>
    </w:p>
    <w:p w14:paraId="00000012"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It is obvious that the Int</w:t>
      </w:r>
      <w:r w:rsidRPr="006F2263">
        <w:rPr>
          <w:rFonts w:ascii="Times New Roman" w:eastAsia="Times New Roman" w:hAnsi="Times New Roman" w:cs="Times New Roman"/>
          <w:color w:val="050505"/>
          <w:sz w:val="24"/>
          <w:szCs w:val="24"/>
          <w:lang w:val="en-US"/>
        </w:rPr>
        <w:t>ernational Memorial Society has never done any of these things in the 30 years of its existence. Clearly, not labelling a few pages on the Internet or a number of books cannot be considered a ‘gross’ violation of the law. Nevertheless, the Prosecutor Gener</w:t>
      </w:r>
      <w:r w:rsidRPr="006F2263">
        <w:rPr>
          <w:rFonts w:ascii="Times New Roman" w:eastAsia="Times New Roman" w:hAnsi="Times New Roman" w:cs="Times New Roman"/>
          <w:color w:val="050505"/>
          <w:sz w:val="24"/>
          <w:szCs w:val="24"/>
          <w:lang w:val="en-US"/>
        </w:rPr>
        <w:t>al's Office believes otherwise and, alas, in current circumstances we cannot help but fear that the Supreme Court will agree.</w:t>
      </w:r>
    </w:p>
    <w:p w14:paraId="00000013" w14:textId="77777777" w:rsidR="00785ABB" w:rsidRPr="006F2263" w:rsidRDefault="00BC55F7">
      <w:pPr>
        <w:shd w:val="clear" w:color="auto" w:fill="FFFFFF"/>
        <w:spacing w:after="120" w:line="240" w:lineRule="auto"/>
        <w:ind w:firstLine="709"/>
        <w:jc w:val="center"/>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w:t>
      </w:r>
    </w:p>
    <w:p w14:paraId="00000014"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The administrative lawsuit from the Moscow City Prosecutor's Office against the Memorial Human Rights Centre, filed at Mosco</w:t>
      </w:r>
      <w:r w:rsidRPr="006F2263">
        <w:rPr>
          <w:rFonts w:ascii="Times New Roman" w:eastAsia="Times New Roman" w:hAnsi="Times New Roman" w:cs="Times New Roman"/>
          <w:color w:val="050505"/>
          <w:sz w:val="24"/>
          <w:szCs w:val="24"/>
          <w:lang w:val="en-US"/>
        </w:rPr>
        <w:t xml:space="preserve">w City Court, contains not only allegations about labelling and reporting, but also a very significant addition. </w:t>
      </w:r>
    </w:p>
    <w:p w14:paraId="00000015"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 xml:space="preserve">The Moscow City Prosecutor's Office states that in violation of the federal law ‘On the Judicial System of the Russian Federation,’ we ‘reject facts established by rulings of the Supreme Court of the Russian Federation which have entered into legal force, </w:t>
      </w:r>
      <w:r w:rsidRPr="006F2263">
        <w:rPr>
          <w:rFonts w:ascii="Times New Roman" w:eastAsia="Times New Roman" w:hAnsi="Times New Roman" w:cs="Times New Roman"/>
          <w:color w:val="050505"/>
          <w:sz w:val="24"/>
          <w:szCs w:val="24"/>
          <w:lang w:val="en-US"/>
        </w:rPr>
        <w:t>supporting the view that the rulings are unlawful and not binding.’ Furthermore, our publications contain indications that they justify the activities of participants in terrorist and extremist organizations and that our publications ‘tend to persuade thei</w:t>
      </w:r>
      <w:r w:rsidRPr="006F2263">
        <w:rPr>
          <w:rFonts w:ascii="Times New Roman" w:eastAsia="Times New Roman" w:hAnsi="Times New Roman" w:cs="Times New Roman"/>
          <w:color w:val="050505"/>
          <w:sz w:val="24"/>
          <w:szCs w:val="24"/>
          <w:lang w:val="en-US"/>
        </w:rPr>
        <w:t>r recipients that participation in the activities of extremist and terrorist organizations is permissible.’</w:t>
      </w:r>
    </w:p>
    <w:p w14:paraId="00000016"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 xml:space="preserve">We categorically reject these accusations. </w:t>
      </w:r>
    </w:p>
    <w:p w14:paraId="00000017"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In every reference we make to the cases of those we consider political prisoners, in every report on the</w:t>
      </w:r>
      <w:r w:rsidRPr="006F2263">
        <w:rPr>
          <w:rFonts w:ascii="Times New Roman" w:eastAsia="Times New Roman" w:hAnsi="Times New Roman" w:cs="Times New Roman"/>
          <w:color w:val="050505"/>
          <w:sz w:val="24"/>
          <w:szCs w:val="24"/>
          <w:lang w:val="en-US"/>
        </w:rPr>
        <w:t xml:space="preserve"> recognition of an individual as a political prisoner, we always indicate that </w:t>
      </w:r>
      <w:r w:rsidRPr="006F2263">
        <w:rPr>
          <w:rFonts w:ascii="Times New Roman" w:eastAsia="Times New Roman" w:hAnsi="Times New Roman" w:cs="Times New Roman"/>
          <w:b/>
          <w:i/>
          <w:color w:val="050505"/>
          <w:sz w:val="24"/>
          <w:szCs w:val="24"/>
          <w:lang w:val="en-US"/>
        </w:rPr>
        <w:t>recognition of an individual as a political prisoner does not imply Memorial Human Rights Centre agrees with, or approves of, their views, statements, or actions</w:t>
      </w:r>
      <w:r w:rsidRPr="006F2263">
        <w:rPr>
          <w:rFonts w:ascii="Times New Roman" w:eastAsia="Times New Roman" w:hAnsi="Times New Roman" w:cs="Times New Roman"/>
          <w:i/>
          <w:color w:val="050505"/>
          <w:sz w:val="24"/>
          <w:szCs w:val="24"/>
          <w:lang w:val="en-US"/>
        </w:rPr>
        <w:t>.</w:t>
      </w:r>
    </w:p>
    <w:p w14:paraId="00000018"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proofErr w:type="gramStart"/>
      <w:r w:rsidRPr="006F2263">
        <w:rPr>
          <w:rFonts w:ascii="Times New Roman" w:eastAsia="Times New Roman" w:hAnsi="Times New Roman" w:cs="Times New Roman"/>
          <w:color w:val="050505"/>
          <w:sz w:val="24"/>
          <w:szCs w:val="24"/>
          <w:lang w:val="en-US"/>
        </w:rPr>
        <w:t>According to Article 6 of the Federal Law ‘On the Judicial System of the Russian Federation,’ court rulings that have come into force are binding on everyone and are subject to strict execution throughout the Russian Federation.</w:t>
      </w:r>
      <w:proofErr w:type="gramEnd"/>
    </w:p>
    <w:p w14:paraId="00000019" w14:textId="77777777" w:rsidR="00785ABB" w:rsidRPr="006F2263" w:rsidRDefault="00BC55F7">
      <w:pPr>
        <w:spacing w:after="120" w:line="240" w:lineRule="auto"/>
        <w:ind w:firstLine="709"/>
        <w:jc w:val="both"/>
        <w:rPr>
          <w:rFonts w:ascii="Times New Roman" w:eastAsia="Times New Roman" w:hAnsi="Times New Roman" w:cs="Times New Roman"/>
          <w:b/>
          <w:i/>
          <w:color w:val="050505"/>
          <w:sz w:val="24"/>
          <w:szCs w:val="24"/>
          <w:lang w:val="en-US"/>
        </w:rPr>
      </w:pPr>
      <w:r w:rsidRPr="006F2263">
        <w:rPr>
          <w:rFonts w:ascii="Times New Roman" w:eastAsia="Times New Roman" w:hAnsi="Times New Roman" w:cs="Times New Roman"/>
          <w:color w:val="050505"/>
          <w:sz w:val="24"/>
          <w:szCs w:val="24"/>
          <w:lang w:val="en-US"/>
        </w:rPr>
        <w:t>We have strictly implemente</w:t>
      </w:r>
      <w:r w:rsidRPr="006F2263">
        <w:rPr>
          <w:rFonts w:ascii="Times New Roman" w:eastAsia="Times New Roman" w:hAnsi="Times New Roman" w:cs="Times New Roman"/>
          <w:color w:val="050505"/>
          <w:sz w:val="24"/>
          <w:szCs w:val="24"/>
          <w:lang w:val="en-US"/>
        </w:rPr>
        <w:t xml:space="preserve">d all court decisions that imposed any kind of obligation on Memorial Human Rights Centre, regardless of whether we agree with them or not. Contrary to assertions made in the administrative lawsuit, </w:t>
      </w:r>
      <w:r w:rsidRPr="006F2263">
        <w:rPr>
          <w:rFonts w:ascii="Times New Roman" w:eastAsia="Times New Roman" w:hAnsi="Times New Roman" w:cs="Times New Roman"/>
          <w:b/>
          <w:i/>
          <w:color w:val="050505"/>
          <w:sz w:val="24"/>
          <w:szCs w:val="24"/>
          <w:lang w:val="en-US"/>
        </w:rPr>
        <w:t>our publications contain no assertions that court decisio</w:t>
      </w:r>
      <w:r w:rsidRPr="006F2263">
        <w:rPr>
          <w:rFonts w:ascii="Times New Roman" w:eastAsia="Times New Roman" w:hAnsi="Times New Roman" w:cs="Times New Roman"/>
          <w:b/>
          <w:i/>
          <w:color w:val="050505"/>
          <w:sz w:val="24"/>
          <w:szCs w:val="24"/>
          <w:lang w:val="en-US"/>
        </w:rPr>
        <w:t xml:space="preserve">ns are not binding. </w:t>
      </w:r>
    </w:p>
    <w:p w14:paraId="0000001A" w14:textId="77777777" w:rsidR="00785ABB" w:rsidRPr="006F2263" w:rsidRDefault="00BC55F7">
      <w:pPr>
        <w:spacing w:after="120" w:line="240" w:lineRule="auto"/>
        <w:ind w:firstLine="709"/>
        <w:jc w:val="both"/>
        <w:rPr>
          <w:rFonts w:ascii="Times New Roman" w:eastAsia="Times New Roman" w:hAnsi="Times New Roman" w:cs="Times New Roman"/>
          <w:b/>
          <w:i/>
          <w:color w:val="050505"/>
          <w:sz w:val="24"/>
          <w:szCs w:val="24"/>
          <w:lang w:val="en-US"/>
        </w:rPr>
      </w:pPr>
      <w:r w:rsidRPr="006F2263">
        <w:rPr>
          <w:rFonts w:ascii="Times New Roman" w:eastAsia="Times New Roman" w:hAnsi="Times New Roman" w:cs="Times New Roman"/>
          <w:color w:val="050505"/>
          <w:sz w:val="24"/>
          <w:szCs w:val="24"/>
          <w:lang w:val="en-US"/>
        </w:rPr>
        <w:lastRenderedPageBreak/>
        <w:t xml:space="preserve">However, </w:t>
      </w:r>
      <w:r w:rsidRPr="006F2263">
        <w:rPr>
          <w:rFonts w:ascii="Times New Roman" w:eastAsia="Times New Roman" w:hAnsi="Times New Roman" w:cs="Times New Roman"/>
          <w:b/>
          <w:i/>
          <w:color w:val="050505"/>
          <w:sz w:val="24"/>
          <w:szCs w:val="24"/>
          <w:lang w:val="en-US"/>
        </w:rPr>
        <w:t>the obligation to agree with court decisions that have entered into force is not (and cannot be!) established</w:t>
      </w:r>
      <w:r w:rsidRPr="006F2263">
        <w:rPr>
          <w:rFonts w:ascii="Times New Roman" w:eastAsia="Times New Roman" w:hAnsi="Times New Roman" w:cs="Times New Roman"/>
          <w:color w:val="050505"/>
          <w:sz w:val="24"/>
          <w:szCs w:val="24"/>
          <w:lang w:val="en-US"/>
        </w:rPr>
        <w:t xml:space="preserve"> by the law ‘On the Judiciary,’ violation of Article 6 of which the Moscow Prosecutor's Office accuses us, nor by </w:t>
      </w:r>
      <w:r w:rsidRPr="006F2263">
        <w:rPr>
          <w:rFonts w:ascii="Times New Roman" w:eastAsia="Times New Roman" w:hAnsi="Times New Roman" w:cs="Times New Roman"/>
          <w:b/>
          <w:i/>
          <w:color w:val="050505"/>
          <w:sz w:val="24"/>
          <w:szCs w:val="24"/>
          <w:lang w:val="en-US"/>
        </w:rPr>
        <w:t>any</w:t>
      </w:r>
      <w:r w:rsidRPr="006F2263">
        <w:rPr>
          <w:rFonts w:ascii="Times New Roman" w:eastAsia="Times New Roman" w:hAnsi="Times New Roman" w:cs="Times New Roman"/>
          <w:b/>
          <w:i/>
          <w:color w:val="050505"/>
          <w:sz w:val="24"/>
          <w:szCs w:val="24"/>
          <w:lang w:val="en-US"/>
        </w:rPr>
        <w:t xml:space="preserve"> </w:t>
      </w:r>
      <w:r w:rsidRPr="006F2263">
        <w:rPr>
          <w:rFonts w:ascii="Times New Roman" w:eastAsia="Times New Roman" w:hAnsi="Times New Roman" w:cs="Times New Roman"/>
          <w:color w:val="050505"/>
          <w:sz w:val="24"/>
          <w:szCs w:val="24"/>
          <w:lang w:val="en-US"/>
        </w:rPr>
        <w:t xml:space="preserve">other </w:t>
      </w:r>
      <w:r w:rsidRPr="006F2263">
        <w:rPr>
          <w:rFonts w:ascii="Times New Roman" w:eastAsia="Times New Roman" w:hAnsi="Times New Roman" w:cs="Times New Roman"/>
          <w:b/>
          <w:i/>
          <w:color w:val="050505"/>
          <w:sz w:val="24"/>
          <w:szCs w:val="24"/>
          <w:lang w:val="en-US"/>
        </w:rPr>
        <w:t>law.</w:t>
      </w:r>
    </w:p>
    <w:p w14:paraId="0000001B"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b/>
          <w:i/>
          <w:color w:val="050505"/>
          <w:sz w:val="24"/>
          <w:szCs w:val="24"/>
          <w:lang w:val="en-US"/>
        </w:rPr>
        <w:t>This requirement directly contradicts Article 29 of the Russian Constitution</w:t>
      </w:r>
      <w:r w:rsidRPr="006F2263">
        <w:rPr>
          <w:rFonts w:ascii="Times New Roman" w:eastAsia="Times New Roman" w:hAnsi="Times New Roman" w:cs="Times New Roman"/>
          <w:color w:val="050505"/>
          <w:sz w:val="24"/>
          <w:szCs w:val="24"/>
          <w:lang w:val="en-US"/>
        </w:rPr>
        <w:t>, which guarantees everyone freedom of thought and speech and establishes a ban on coercion to renounce opinions and beliefs.</w:t>
      </w:r>
    </w:p>
    <w:p w14:paraId="0000001C"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The Constitution prohibits propaganda or a</w:t>
      </w:r>
      <w:r w:rsidRPr="006F2263">
        <w:rPr>
          <w:rFonts w:ascii="Times New Roman" w:eastAsia="Times New Roman" w:hAnsi="Times New Roman" w:cs="Times New Roman"/>
          <w:color w:val="050505"/>
          <w:sz w:val="24"/>
          <w:szCs w:val="24"/>
          <w:lang w:val="en-US"/>
        </w:rPr>
        <w:t>gitation that incites social, racial, national or religious hatred or enmity or propaganda of social, racial, national, religious or linguistic superiority. There is nothing of the sort in our publications mentioned by the Public Prosecutor's Office in its</w:t>
      </w:r>
      <w:r w:rsidRPr="006F2263">
        <w:rPr>
          <w:rFonts w:ascii="Times New Roman" w:eastAsia="Times New Roman" w:hAnsi="Times New Roman" w:cs="Times New Roman"/>
          <w:color w:val="050505"/>
          <w:sz w:val="24"/>
          <w:szCs w:val="24"/>
          <w:lang w:val="en-US"/>
        </w:rPr>
        <w:t xml:space="preserve"> lawsuit, or in any other materials published by Memorial, and the Public Prosecutor's Office itself has not even dared to make such accusations.</w:t>
      </w:r>
    </w:p>
    <w:p w14:paraId="0000001D"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The right to disagree with judicial decisions that have entered into legal force is clearly affirmed by the ri</w:t>
      </w:r>
      <w:r w:rsidRPr="006F2263">
        <w:rPr>
          <w:rFonts w:ascii="Times New Roman" w:eastAsia="Times New Roman" w:hAnsi="Times New Roman" w:cs="Times New Roman"/>
          <w:color w:val="050505"/>
          <w:sz w:val="24"/>
          <w:szCs w:val="24"/>
          <w:lang w:val="en-US"/>
        </w:rPr>
        <w:t>ght to cassational and supervisory appeal, as well as by the constitutional right to appeal to inter-state bodies that deal with human rights and freedoms where available domestic legal remedies have been exhausted.</w:t>
      </w:r>
    </w:p>
    <w:p w14:paraId="0000001E" w14:textId="77777777" w:rsidR="00785ABB" w:rsidRPr="006F2263" w:rsidRDefault="00BC55F7">
      <w:pPr>
        <w:spacing w:after="120" w:line="240" w:lineRule="auto"/>
        <w:ind w:firstLine="709"/>
        <w:jc w:val="both"/>
        <w:rPr>
          <w:rFonts w:ascii="Times New Roman" w:eastAsia="Times New Roman" w:hAnsi="Times New Roman" w:cs="Times New Roman"/>
          <w:b/>
          <w:i/>
          <w:color w:val="050505"/>
          <w:sz w:val="24"/>
          <w:szCs w:val="24"/>
          <w:lang w:val="en-US"/>
        </w:rPr>
      </w:pPr>
      <w:r w:rsidRPr="006F2263">
        <w:rPr>
          <w:rFonts w:ascii="Times New Roman" w:eastAsia="Times New Roman" w:hAnsi="Times New Roman" w:cs="Times New Roman"/>
          <w:b/>
          <w:i/>
          <w:color w:val="050505"/>
          <w:sz w:val="24"/>
          <w:szCs w:val="24"/>
          <w:lang w:val="en-US"/>
        </w:rPr>
        <w:t>Publicly criticizing court decisions and</w:t>
      </w:r>
      <w:r w:rsidRPr="006F2263">
        <w:rPr>
          <w:rFonts w:ascii="Times New Roman" w:eastAsia="Times New Roman" w:hAnsi="Times New Roman" w:cs="Times New Roman"/>
          <w:b/>
          <w:i/>
          <w:color w:val="050505"/>
          <w:sz w:val="24"/>
          <w:szCs w:val="24"/>
          <w:lang w:val="en-US"/>
        </w:rPr>
        <w:t xml:space="preserve"> expressing disagreement with them is a fundamental right of any person and association.</w:t>
      </w:r>
    </w:p>
    <w:p w14:paraId="0000001F"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Allegations in the lawsuit that our publications contain ‘indications that they justify the activities of participants in terrorist and extremist organizations’ do not</w:t>
      </w:r>
      <w:r w:rsidRPr="006F2263">
        <w:rPr>
          <w:rFonts w:ascii="Times New Roman" w:eastAsia="Times New Roman" w:hAnsi="Times New Roman" w:cs="Times New Roman"/>
          <w:color w:val="050505"/>
          <w:sz w:val="24"/>
          <w:szCs w:val="24"/>
          <w:lang w:val="en-US"/>
        </w:rPr>
        <w:t xml:space="preserve"> correspond to reality either. Not a single one of our publications contains statements implying that the ideology and practice of terrorism and extremism is correct and should be supported or imitated.</w:t>
      </w:r>
    </w:p>
    <w:p w14:paraId="00000020"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Equally absurd is the assertion that our publications</w:t>
      </w:r>
      <w:r w:rsidRPr="006F2263">
        <w:rPr>
          <w:rFonts w:ascii="Times New Roman" w:eastAsia="Times New Roman" w:hAnsi="Times New Roman" w:cs="Times New Roman"/>
          <w:color w:val="050505"/>
          <w:sz w:val="24"/>
          <w:szCs w:val="24"/>
          <w:lang w:val="en-US"/>
        </w:rPr>
        <w:t xml:space="preserve"> ‘tend to persuade their recipients that participation in the activities of extremist and terrorist organizations is permissible.’ All of our publications with regard to which such claims have been made describe instances of criminal prosecution and impris</w:t>
      </w:r>
      <w:r w:rsidRPr="006F2263">
        <w:rPr>
          <w:rFonts w:ascii="Times New Roman" w:eastAsia="Times New Roman" w:hAnsi="Times New Roman" w:cs="Times New Roman"/>
          <w:color w:val="050505"/>
          <w:sz w:val="24"/>
          <w:szCs w:val="24"/>
          <w:lang w:val="en-US"/>
        </w:rPr>
        <w:t>onment of people who have been participants in organizations recognized as terrorist or extremist, or who have been declared to be participants in such. How can it be said that we are persuading people that such participation is permissible, if we report t</w:t>
      </w:r>
      <w:r w:rsidRPr="006F2263">
        <w:rPr>
          <w:rFonts w:ascii="Times New Roman" w:eastAsia="Times New Roman" w:hAnsi="Times New Roman" w:cs="Times New Roman"/>
          <w:color w:val="050505"/>
          <w:sz w:val="24"/>
          <w:szCs w:val="24"/>
          <w:lang w:val="en-US"/>
        </w:rPr>
        <w:t xml:space="preserve">hat for such participation, real or even alleged, one has to pay with years or even decades of imprisonment? </w:t>
      </w:r>
    </w:p>
    <w:p w14:paraId="00000021"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We do indeed express the view that it is permissible for people to exercise their constitutional rights to freedom of conscience, freedom of expre</w:t>
      </w:r>
      <w:r w:rsidRPr="006F2263">
        <w:rPr>
          <w:rFonts w:ascii="Times New Roman" w:eastAsia="Times New Roman" w:hAnsi="Times New Roman" w:cs="Times New Roman"/>
          <w:color w:val="050505"/>
          <w:sz w:val="24"/>
          <w:szCs w:val="24"/>
          <w:lang w:val="en-US"/>
        </w:rPr>
        <w:t xml:space="preserve">ssion and freedom of assembly and association, in a peaceful manner and without using language that incites violence. However, such a view is perfectly legitimate and cannot be prohibited. </w:t>
      </w:r>
    </w:p>
    <w:p w14:paraId="00000022" w14:textId="77777777" w:rsidR="00785ABB" w:rsidRPr="006F2263" w:rsidRDefault="00BC55F7">
      <w:pPr>
        <w:spacing w:after="120" w:line="240" w:lineRule="auto"/>
        <w:ind w:firstLine="709"/>
        <w:jc w:val="both"/>
        <w:rPr>
          <w:rFonts w:ascii="Times New Roman" w:eastAsia="Times New Roman" w:hAnsi="Times New Roman" w:cs="Times New Roman"/>
          <w:color w:val="050505"/>
          <w:sz w:val="24"/>
          <w:szCs w:val="24"/>
          <w:lang w:val="en-US"/>
        </w:rPr>
      </w:pPr>
      <w:r w:rsidRPr="006F2263">
        <w:rPr>
          <w:rFonts w:ascii="Times New Roman" w:eastAsia="Times New Roman" w:hAnsi="Times New Roman" w:cs="Times New Roman"/>
          <w:color w:val="050505"/>
          <w:sz w:val="24"/>
          <w:szCs w:val="24"/>
          <w:lang w:val="en-US"/>
        </w:rPr>
        <w:t>At the same time, indeed we do not agree with a number of designat</w:t>
      </w:r>
      <w:r w:rsidRPr="006F2263">
        <w:rPr>
          <w:rFonts w:ascii="Times New Roman" w:eastAsia="Times New Roman" w:hAnsi="Times New Roman" w:cs="Times New Roman"/>
          <w:color w:val="050505"/>
          <w:sz w:val="24"/>
          <w:szCs w:val="24"/>
          <w:lang w:val="en-US"/>
        </w:rPr>
        <w:t>ions of organizations as terrorist or extremist, nor do we agree with the verdicts in the cases of those individuals we recognize as political prisoners. We consider these decisions to be unfounded and not in accordance with the law and we put forward argu</w:t>
      </w:r>
      <w:r w:rsidRPr="006F2263">
        <w:rPr>
          <w:rFonts w:ascii="Times New Roman" w:eastAsia="Times New Roman" w:hAnsi="Times New Roman" w:cs="Times New Roman"/>
          <w:color w:val="050505"/>
          <w:sz w:val="24"/>
          <w:szCs w:val="24"/>
          <w:lang w:val="en-US"/>
        </w:rPr>
        <w:t>ments to criticize these judicial acts, thereby exercising our constitutional right to express our opinion.</w:t>
      </w:r>
      <w:bookmarkStart w:id="0" w:name="_GoBack"/>
      <w:bookmarkEnd w:id="0"/>
    </w:p>
    <w:sectPr w:rsidR="00785ABB" w:rsidRPr="006F2263">
      <w:foot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0CD39" w14:textId="77777777" w:rsidR="00BC55F7" w:rsidRDefault="00BC55F7" w:rsidP="006F2263">
      <w:pPr>
        <w:spacing w:after="0" w:line="240" w:lineRule="auto"/>
      </w:pPr>
      <w:r>
        <w:separator/>
      </w:r>
    </w:p>
  </w:endnote>
  <w:endnote w:type="continuationSeparator" w:id="0">
    <w:p w14:paraId="259273BD" w14:textId="77777777" w:rsidR="00BC55F7" w:rsidRDefault="00BC55F7" w:rsidP="006F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8F57" w14:textId="5955973B" w:rsidR="006F2263" w:rsidRDefault="006F2263">
    <w:pPr>
      <w:pStyle w:val="a7"/>
    </w:pPr>
    <w:r w:rsidRPr="006F2263">
      <w:rPr>
        <w:lang w:val="en-US"/>
      </w:rPr>
      <w:t xml:space="preserve">The Russian Justice Ministry designated the International Memorial and the Memorial Human Rights Centre as «organisations acting in the capacity of a foreign agent». </w:t>
    </w:r>
    <w:r w:rsidRPr="006F2263">
      <w:t>Both organisations have challenged the Ministry’s decision in courts.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8B2B6" w14:textId="77777777" w:rsidR="00BC55F7" w:rsidRDefault="00BC55F7" w:rsidP="006F2263">
      <w:pPr>
        <w:spacing w:after="0" w:line="240" w:lineRule="auto"/>
      </w:pPr>
      <w:r>
        <w:separator/>
      </w:r>
    </w:p>
  </w:footnote>
  <w:footnote w:type="continuationSeparator" w:id="0">
    <w:p w14:paraId="60C0517F" w14:textId="77777777" w:rsidR="00BC55F7" w:rsidRDefault="00BC55F7" w:rsidP="006F2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BB"/>
    <w:rsid w:val="006F2263"/>
    <w:rsid w:val="00785ABB"/>
    <w:rsid w:val="00BC55F7"/>
    <w:rsid w:val="00C6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E89DC-736A-4815-ABAB-7C0A9021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20">
    <w:name w:val="Quote"/>
    <w:aliases w:val="Оглавление 2 Знак,Цитата 2 Знак1 Знак"/>
    <w:basedOn w:val="a"/>
    <w:next w:val="a"/>
    <w:link w:val="21"/>
    <w:uiPriority w:val="29"/>
    <w:qFormat/>
    <w:rsid w:val="00BD4436"/>
    <w:pPr>
      <w:spacing w:before="200"/>
      <w:ind w:left="864" w:right="864"/>
      <w:jc w:val="both"/>
    </w:pPr>
    <w:rPr>
      <w:i/>
      <w:iCs/>
      <w:color w:val="404040" w:themeColor="text1" w:themeTint="BF"/>
    </w:rPr>
  </w:style>
  <w:style w:type="character" w:customStyle="1" w:styleId="21">
    <w:name w:val="Цитата 2 Знак"/>
    <w:aliases w:val="Оглавление 2 Знак Знак,Цитата 2 Знак1 Знак Знак"/>
    <w:basedOn w:val="a0"/>
    <w:link w:val="20"/>
    <w:uiPriority w:val="29"/>
    <w:rsid w:val="00BD4436"/>
    <w:rPr>
      <w:i/>
      <w:iCs/>
      <w:color w:val="404040" w:themeColor="text1" w:themeTint="BF"/>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6F22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2263"/>
  </w:style>
  <w:style w:type="paragraph" w:styleId="a7">
    <w:name w:val="footer"/>
    <w:basedOn w:val="a"/>
    <w:link w:val="a8"/>
    <w:uiPriority w:val="99"/>
    <w:unhideWhenUsed/>
    <w:rsid w:val="006F22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Lma47nTBLxlnXZks6QIPL4xZw==">AMUW2mWH7YNJmTeyK5RnSrWeHEJbP94juy7Sxj9Wl55ehnHSVHm0I/HYSGhxBD1u/tr8Rv50wYZM7httrsXmSdT9dMPXthXvnwc6UaiEJtaAIUKudlV1jps=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5F5BF5-D106-41E4-8710-6BB6C8C7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Davidis</dc:creator>
  <cp:lastModifiedBy>Юля Климова</cp:lastModifiedBy>
  <cp:revision>3</cp:revision>
  <dcterms:created xsi:type="dcterms:W3CDTF">2021-11-15T15:56:00Z</dcterms:created>
  <dcterms:modified xsi:type="dcterms:W3CDTF">2021-11-18T16:49:00Z</dcterms:modified>
</cp:coreProperties>
</file>